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4531"/>
        <w:gridCol w:w="4531"/>
      </w:tblGrid>
      <w:tr w:rsidR="00E715B9" w:rsidTr="00E715B9">
        <w:tc>
          <w:tcPr>
            <w:tcW w:w="9062" w:type="dxa"/>
            <w:gridSpan w:val="2"/>
          </w:tcPr>
          <w:p w:rsidR="00E715B9" w:rsidRPr="006418EC" w:rsidRDefault="00E715B9" w:rsidP="006418EC">
            <w:pPr>
              <w:jc w:val="center"/>
              <w:rPr>
                <w:b/>
              </w:rPr>
            </w:pPr>
            <w:r w:rsidRPr="006418EC">
              <w:rPr>
                <w:b/>
              </w:rPr>
              <w:t>Vidéo Débat</w:t>
            </w:r>
          </w:p>
        </w:tc>
      </w:tr>
      <w:tr w:rsidR="00E715B9" w:rsidTr="00DE05DB">
        <w:tc>
          <w:tcPr>
            <w:tcW w:w="4531" w:type="dxa"/>
            <w:vMerge w:val="restart"/>
          </w:tcPr>
          <w:p w:rsidR="00E715B9" w:rsidRPr="00757EE0" w:rsidRDefault="00093CE7">
            <w:pPr>
              <w:rPr>
                <w:b/>
              </w:rPr>
            </w:pPr>
            <w:r w:rsidRPr="00757EE0">
              <w:rPr>
                <w:b/>
              </w:rPr>
              <w:t>Pr</w:t>
            </w:r>
            <w:r w:rsidR="001D7119" w:rsidRPr="00757EE0">
              <w:rPr>
                <w:b/>
              </w:rPr>
              <w:t>ésentation :</w:t>
            </w:r>
          </w:p>
          <w:p w:rsidR="001D7119" w:rsidRDefault="001D7119">
            <w:r>
              <w:t>Activité tournée autour de l’information et de la sensibilisation au don du sang</w:t>
            </w:r>
          </w:p>
        </w:tc>
        <w:tc>
          <w:tcPr>
            <w:tcW w:w="4531" w:type="dxa"/>
          </w:tcPr>
          <w:p w:rsidR="00E715B9" w:rsidRDefault="00093CE7">
            <w:r w:rsidRPr="002935E7">
              <w:rPr>
                <w:b/>
              </w:rPr>
              <w:t>Niveau</w:t>
            </w:r>
            <w:r w:rsidR="001D7119" w:rsidRPr="002935E7">
              <w:rPr>
                <w:b/>
              </w:rPr>
              <w:t> :</w:t>
            </w:r>
            <w:r w:rsidR="001D7119">
              <w:t xml:space="preserve"> Collège/Lycée</w:t>
            </w:r>
          </w:p>
        </w:tc>
      </w:tr>
      <w:tr w:rsidR="00E715B9" w:rsidTr="009844A2">
        <w:tc>
          <w:tcPr>
            <w:tcW w:w="4531" w:type="dxa"/>
            <w:vMerge/>
          </w:tcPr>
          <w:p w:rsidR="00E715B9" w:rsidRDefault="00E715B9"/>
        </w:tc>
        <w:tc>
          <w:tcPr>
            <w:tcW w:w="4531" w:type="dxa"/>
          </w:tcPr>
          <w:p w:rsidR="00E715B9" w:rsidRPr="002935E7" w:rsidRDefault="00093CE7">
            <w:pPr>
              <w:rPr>
                <w:b/>
              </w:rPr>
            </w:pPr>
            <w:r w:rsidRPr="002935E7">
              <w:rPr>
                <w:b/>
              </w:rPr>
              <w:t>Durée</w:t>
            </w:r>
            <w:r w:rsidR="001D7119" w:rsidRPr="002935E7">
              <w:rPr>
                <w:b/>
              </w:rPr>
              <w:t xml:space="preserve"> : </w:t>
            </w:r>
            <w:r w:rsidR="00124ABD">
              <w:rPr>
                <w:b/>
              </w:rPr>
              <w:t>35 mns</w:t>
            </w:r>
            <w:bookmarkStart w:id="0" w:name="_GoBack"/>
            <w:bookmarkEnd w:id="0"/>
          </w:p>
        </w:tc>
      </w:tr>
      <w:tr w:rsidR="00E715B9" w:rsidTr="00DD2766">
        <w:tc>
          <w:tcPr>
            <w:tcW w:w="4531" w:type="dxa"/>
            <w:vMerge/>
          </w:tcPr>
          <w:p w:rsidR="00E715B9" w:rsidRDefault="00E715B9"/>
        </w:tc>
        <w:tc>
          <w:tcPr>
            <w:tcW w:w="4531" w:type="dxa"/>
          </w:tcPr>
          <w:p w:rsidR="00E715B9" w:rsidRDefault="00757EE0">
            <w:r w:rsidRPr="00757EE0">
              <w:rPr>
                <w:b/>
              </w:rPr>
              <w:t>Matériel nécessaire</w:t>
            </w:r>
            <w:r w:rsidR="00093CE7">
              <w:t> :</w:t>
            </w:r>
            <w:r w:rsidR="001D7119">
              <w:t xml:space="preserve"> Ordinateur, projecteur, </w:t>
            </w:r>
            <w:r>
              <w:t>fiches imprimées</w:t>
            </w:r>
          </w:p>
        </w:tc>
      </w:tr>
      <w:tr w:rsidR="00E715B9" w:rsidTr="00602CD0">
        <w:tc>
          <w:tcPr>
            <w:tcW w:w="4531" w:type="dxa"/>
            <w:vMerge/>
          </w:tcPr>
          <w:p w:rsidR="00E715B9" w:rsidRDefault="00E715B9"/>
        </w:tc>
        <w:tc>
          <w:tcPr>
            <w:tcW w:w="4531" w:type="dxa"/>
          </w:tcPr>
          <w:p w:rsidR="00E715B9" w:rsidRPr="008D05D3" w:rsidRDefault="00757EE0">
            <w:r w:rsidRPr="00757EE0">
              <w:rPr>
                <w:b/>
              </w:rPr>
              <w:t xml:space="preserve">Mode d’intervention : </w:t>
            </w:r>
            <w:r w:rsidR="00093CE7" w:rsidRPr="00757EE0">
              <w:rPr>
                <w:b/>
              </w:rPr>
              <w:t xml:space="preserve"> </w:t>
            </w:r>
            <w:r w:rsidR="008D05D3">
              <w:t>Individuel</w:t>
            </w:r>
          </w:p>
          <w:p w:rsidR="00634E72" w:rsidRDefault="00634E72"/>
        </w:tc>
      </w:tr>
      <w:tr w:rsidR="00E715B9" w:rsidTr="00E715B9">
        <w:tc>
          <w:tcPr>
            <w:tcW w:w="9062" w:type="dxa"/>
            <w:gridSpan w:val="2"/>
          </w:tcPr>
          <w:p w:rsidR="00E715B9" w:rsidRPr="00757EE0" w:rsidRDefault="00383248">
            <w:pPr>
              <w:rPr>
                <w:b/>
              </w:rPr>
            </w:pPr>
            <w:r w:rsidRPr="00757EE0">
              <w:rPr>
                <w:b/>
              </w:rPr>
              <w:t>Objectif général</w:t>
            </w:r>
            <w:r w:rsidR="00F044A2" w:rsidRPr="00757EE0">
              <w:rPr>
                <w:b/>
              </w:rPr>
              <w:t> :</w:t>
            </w:r>
          </w:p>
          <w:p w:rsidR="00D321C3" w:rsidRDefault="00D321C3" w:rsidP="00D321C3">
            <w:pPr>
              <w:pStyle w:val="Paragraphedeliste"/>
              <w:numPr>
                <w:ilvl w:val="0"/>
                <w:numId w:val="2"/>
              </w:numPr>
            </w:pPr>
            <w:r>
              <w:t xml:space="preserve">Sensibiliser </w:t>
            </w:r>
            <w:r w:rsidR="008D05D3">
              <w:t xml:space="preserve">les </w:t>
            </w:r>
            <w:r>
              <w:t>élèves à la nécessité du don de sang par une meilleure connaissance du sang, de sa composition, de son rôle dans l’organisme, et donc sur l’importance de donner son sang pour sauver des vies</w:t>
            </w:r>
          </w:p>
          <w:p w:rsidR="00F044A2" w:rsidRDefault="00F044A2" w:rsidP="00D321C3"/>
        </w:tc>
      </w:tr>
      <w:tr w:rsidR="00E715B9" w:rsidTr="00E715B9">
        <w:tc>
          <w:tcPr>
            <w:tcW w:w="9062" w:type="dxa"/>
            <w:gridSpan w:val="2"/>
          </w:tcPr>
          <w:p w:rsidR="00E715B9" w:rsidRPr="00757EE0" w:rsidRDefault="00D321C3">
            <w:pPr>
              <w:rPr>
                <w:b/>
              </w:rPr>
            </w:pPr>
            <w:r>
              <w:rPr>
                <w:b/>
              </w:rPr>
              <w:t>Objectif spécifique</w:t>
            </w:r>
            <w:r w:rsidR="00744FE1" w:rsidRPr="00757EE0">
              <w:rPr>
                <w:b/>
              </w:rPr>
              <w:t> :</w:t>
            </w:r>
          </w:p>
          <w:p w:rsidR="00744FE1" w:rsidRDefault="00744FE1" w:rsidP="00744FE1">
            <w:pPr>
              <w:pStyle w:val="Paragraphedeliste"/>
              <w:numPr>
                <w:ilvl w:val="0"/>
                <w:numId w:val="2"/>
              </w:numPr>
            </w:pPr>
            <w:r>
              <w:t xml:space="preserve">Identifier des informations précises </w:t>
            </w:r>
          </w:p>
        </w:tc>
      </w:tr>
      <w:tr w:rsidR="00E715B9" w:rsidTr="00E715B9">
        <w:tc>
          <w:tcPr>
            <w:tcW w:w="9062" w:type="dxa"/>
            <w:gridSpan w:val="2"/>
          </w:tcPr>
          <w:p w:rsidR="00E715B9" w:rsidRPr="00757EE0" w:rsidRDefault="001D7119">
            <w:pPr>
              <w:rPr>
                <w:b/>
              </w:rPr>
            </w:pPr>
            <w:r w:rsidRPr="00757EE0">
              <w:rPr>
                <w:b/>
              </w:rPr>
              <w:t>Fonctions du volontaire en service civique</w:t>
            </w:r>
            <w:r w:rsidR="00744FE1" w:rsidRPr="00757EE0">
              <w:rPr>
                <w:b/>
              </w:rPr>
              <w:t> :</w:t>
            </w:r>
          </w:p>
          <w:p w:rsidR="00744FE1" w:rsidRDefault="00BC491D" w:rsidP="00744FE1">
            <w:pPr>
              <w:pStyle w:val="Paragraphedeliste"/>
              <w:numPr>
                <w:ilvl w:val="0"/>
                <w:numId w:val="2"/>
              </w:numPr>
            </w:pPr>
            <w:r>
              <w:t>Animer l’activité</w:t>
            </w:r>
          </w:p>
          <w:p w:rsidR="00BC491D" w:rsidRDefault="00BC491D" w:rsidP="00744FE1">
            <w:pPr>
              <w:pStyle w:val="Paragraphedeliste"/>
              <w:numPr>
                <w:ilvl w:val="0"/>
                <w:numId w:val="2"/>
              </w:numPr>
            </w:pPr>
            <w:r>
              <w:t>Répondre aux questions des élèves</w:t>
            </w:r>
          </w:p>
        </w:tc>
      </w:tr>
      <w:tr w:rsidR="00E715B9" w:rsidTr="00E715B9">
        <w:tc>
          <w:tcPr>
            <w:tcW w:w="9062" w:type="dxa"/>
            <w:gridSpan w:val="2"/>
          </w:tcPr>
          <w:p w:rsidR="00E715B9" w:rsidRPr="00757EE0" w:rsidRDefault="001D7119">
            <w:pPr>
              <w:rPr>
                <w:b/>
              </w:rPr>
            </w:pPr>
            <w:r w:rsidRPr="00757EE0">
              <w:rPr>
                <w:b/>
              </w:rPr>
              <w:t>Description :</w:t>
            </w:r>
          </w:p>
          <w:p w:rsidR="00757EE0" w:rsidRDefault="00757EE0" w:rsidP="006418EC">
            <w:pPr>
              <w:pStyle w:val="Corps"/>
              <w:jc w:val="both"/>
              <w:rPr>
                <w:rFonts w:asciiTheme="minorHAnsi" w:eastAsiaTheme="minorHAnsi" w:hAnsiTheme="minorHAnsi" w:cstheme="minorBidi"/>
                <w:color w:val="auto"/>
                <w:lang w:eastAsia="en-US"/>
              </w:rPr>
            </w:pPr>
          </w:p>
          <w:p w:rsidR="006418EC" w:rsidRPr="00E73932" w:rsidRDefault="006418EC" w:rsidP="006418EC">
            <w:pPr>
              <w:pStyle w:val="Corps"/>
              <w:jc w:val="both"/>
              <w:rPr>
                <w:rFonts w:asciiTheme="minorHAnsi" w:eastAsiaTheme="minorHAnsi" w:hAnsiTheme="minorHAnsi" w:cstheme="minorBidi"/>
                <w:color w:val="auto"/>
                <w:lang w:eastAsia="en-US"/>
              </w:rPr>
            </w:pPr>
            <w:r w:rsidRPr="00E73932">
              <w:rPr>
                <w:rFonts w:asciiTheme="minorHAnsi" w:eastAsiaTheme="minorHAnsi" w:hAnsiTheme="minorHAnsi" w:cstheme="minorBidi"/>
                <w:color w:val="auto"/>
                <w:lang w:eastAsia="en-US"/>
              </w:rPr>
              <w:t xml:space="preserve">Le SC commence par annoncer qu’une activité sous forme de jeu a été pensée </w:t>
            </w:r>
            <w:r w:rsidR="008B2CF5">
              <w:rPr>
                <w:rFonts w:asciiTheme="minorHAnsi" w:eastAsiaTheme="minorHAnsi" w:hAnsiTheme="minorHAnsi" w:cstheme="minorBidi"/>
                <w:color w:val="auto"/>
                <w:lang w:eastAsia="en-US"/>
              </w:rPr>
              <w:t xml:space="preserve">pour </w:t>
            </w:r>
            <w:r>
              <w:rPr>
                <w:rFonts w:asciiTheme="minorHAnsi" w:eastAsiaTheme="minorHAnsi" w:hAnsiTheme="minorHAnsi" w:cstheme="minorBidi"/>
                <w:color w:val="auto"/>
                <w:lang w:eastAsia="en-US"/>
              </w:rPr>
              <w:t>informer et sensibiliser les élèves à l’importance du don du sang.</w:t>
            </w:r>
          </w:p>
          <w:p w:rsidR="006418EC" w:rsidRPr="00E73932" w:rsidRDefault="006418EC" w:rsidP="006418EC">
            <w:pPr>
              <w:pStyle w:val="Corps"/>
              <w:jc w:val="both"/>
              <w:rPr>
                <w:rFonts w:asciiTheme="minorHAnsi" w:eastAsiaTheme="minorHAnsi" w:hAnsiTheme="minorHAnsi" w:cstheme="minorBidi"/>
                <w:color w:val="auto"/>
                <w:lang w:eastAsia="en-US"/>
              </w:rPr>
            </w:pPr>
          </w:p>
          <w:p w:rsidR="006418EC" w:rsidRDefault="006418EC" w:rsidP="006418EC">
            <w:pPr>
              <w:pStyle w:val="Corps"/>
              <w:jc w:val="both"/>
              <w:rPr>
                <w:rFonts w:asciiTheme="minorHAnsi" w:eastAsiaTheme="minorHAnsi" w:hAnsiTheme="minorHAnsi" w:cstheme="minorBidi"/>
                <w:color w:val="auto"/>
                <w:lang w:eastAsia="en-US"/>
              </w:rPr>
            </w:pPr>
            <w:r w:rsidRPr="00E73932">
              <w:rPr>
                <w:rFonts w:asciiTheme="minorHAnsi" w:eastAsiaTheme="minorHAnsi" w:hAnsiTheme="minorHAnsi" w:cstheme="minorBidi"/>
                <w:color w:val="auto"/>
                <w:lang w:eastAsia="en-US"/>
              </w:rPr>
              <w:t xml:space="preserve">Le SC explique le déroulement </w:t>
            </w:r>
            <w:r>
              <w:rPr>
                <w:rFonts w:asciiTheme="minorHAnsi" w:eastAsiaTheme="minorHAnsi" w:hAnsiTheme="minorHAnsi" w:cstheme="minorBidi"/>
                <w:color w:val="auto"/>
                <w:lang w:eastAsia="en-US"/>
              </w:rPr>
              <w:t>de l’activité</w:t>
            </w:r>
            <w:r w:rsidRPr="00E73932">
              <w:rPr>
                <w:rFonts w:asciiTheme="minorHAnsi" w:eastAsiaTheme="minorHAnsi" w:hAnsiTheme="minorHAnsi" w:cstheme="minorBidi"/>
                <w:color w:val="auto"/>
                <w:lang w:eastAsia="en-US"/>
              </w:rPr>
              <w:t>.</w:t>
            </w:r>
          </w:p>
          <w:p w:rsidR="006418EC" w:rsidRDefault="006418EC" w:rsidP="006418EC">
            <w:pPr>
              <w:pStyle w:val="Corps"/>
              <w:jc w:val="both"/>
              <w:rPr>
                <w:rFonts w:asciiTheme="minorHAnsi" w:eastAsiaTheme="minorHAnsi" w:hAnsiTheme="minorHAnsi" w:cstheme="minorBidi"/>
                <w:color w:val="auto"/>
                <w:lang w:eastAsia="en-US"/>
              </w:rPr>
            </w:pPr>
          </w:p>
          <w:p w:rsidR="00376989" w:rsidRDefault="006418EC" w:rsidP="006418EC">
            <w:pPr>
              <w:pStyle w:val="Corps"/>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Le SC distribue des </w:t>
            </w:r>
            <w:r w:rsidR="00376989">
              <w:rPr>
                <w:rFonts w:asciiTheme="minorHAnsi" w:eastAsiaTheme="minorHAnsi" w:hAnsiTheme="minorHAnsi" w:cstheme="minorBidi"/>
                <w:color w:val="auto"/>
                <w:lang w:eastAsia="en-US"/>
              </w:rPr>
              <w:t xml:space="preserve">fiches avec des questions autour du sang et du don du sang et demande aux élèves de noter leurs réponses sur une feuille vierge. Il projette ensuite une vidéo : </w:t>
            </w:r>
            <w:r w:rsidR="00376989" w:rsidRPr="00BE0F0F">
              <w:rPr>
                <w:rFonts w:asciiTheme="minorHAnsi" w:eastAsiaTheme="minorHAnsi" w:hAnsiTheme="minorHAnsi" w:cstheme="minorBidi"/>
                <w:color w:val="auto"/>
                <w:lang w:eastAsia="en-US"/>
              </w:rPr>
              <w:t>(</w:t>
            </w:r>
            <w:hyperlink r:id="rId5" w:history="1">
              <w:r w:rsidR="00376989" w:rsidRPr="00376989">
                <w:rPr>
                  <w:rFonts w:asciiTheme="minorHAnsi" w:eastAsiaTheme="minorHAnsi" w:hAnsiTheme="minorHAnsi" w:cstheme="minorBidi"/>
                  <w:color w:val="auto"/>
                  <w:lang w:eastAsia="en-US"/>
                </w:rPr>
                <w:t>https://www.youtube.com/watch?v=vbX98kGYpVs</w:t>
              </w:r>
            </w:hyperlink>
            <w:r w:rsidR="00376989">
              <w:rPr>
                <w:rFonts w:asciiTheme="minorHAnsi" w:eastAsiaTheme="minorHAnsi" w:hAnsiTheme="minorHAnsi" w:cstheme="minorBidi"/>
                <w:color w:val="auto"/>
                <w:lang w:eastAsia="en-US"/>
              </w:rPr>
              <w:t>)</w:t>
            </w:r>
            <w:r w:rsidR="00376989" w:rsidRPr="00376989">
              <w:rPr>
                <w:rFonts w:asciiTheme="minorHAnsi" w:eastAsiaTheme="minorHAnsi" w:hAnsiTheme="minorHAnsi" w:cstheme="minorBidi"/>
                <w:color w:val="auto"/>
                <w:lang w:eastAsia="en-US"/>
              </w:rPr>
              <w:t>, puis demande aux élèves de compléter le</w:t>
            </w:r>
            <w:r w:rsidR="00376989">
              <w:rPr>
                <w:rFonts w:asciiTheme="minorHAnsi" w:eastAsiaTheme="minorHAnsi" w:hAnsiTheme="minorHAnsi" w:cstheme="minorBidi"/>
                <w:color w:val="auto"/>
                <w:lang w:eastAsia="en-US"/>
              </w:rPr>
              <w:t xml:space="preserve">urs réponses en se basant sur la vidéo. </w:t>
            </w:r>
          </w:p>
          <w:p w:rsidR="00376989" w:rsidRDefault="00376989" w:rsidP="006418EC">
            <w:pPr>
              <w:pStyle w:val="Corps"/>
              <w:jc w:val="both"/>
              <w:rPr>
                <w:rFonts w:asciiTheme="minorHAnsi" w:eastAsiaTheme="minorHAnsi" w:hAnsiTheme="minorHAnsi" w:cstheme="minorBidi"/>
                <w:color w:val="auto"/>
                <w:lang w:eastAsia="en-US"/>
              </w:rPr>
            </w:pPr>
          </w:p>
          <w:p w:rsidR="00376989" w:rsidRPr="00376989" w:rsidRDefault="00376989" w:rsidP="006418EC">
            <w:pPr>
              <w:pStyle w:val="Corps"/>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Les fiches sont alors redistribuées aléatoirement, et chacun des élèves désigne un autre élève pour lui poser la question </w:t>
            </w:r>
            <w:r w:rsidR="00BE0F0F">
              <w:rPr>
                <w:rFonts w:asciiTheme="minorHAnsi" w:eastAsiaTheme="minorHAnsi" w:hAnsiTheme="minorHAnsi" w:cstheme="minorBidi"/>
                <w:color w:val="auto"/>
                <w:lang w:eastAsia="en-US"/>
              </w:rPr>
              <w:t xml:space="preserve">inscrite sur sa fiche. L’élève choisi, répond puis désigne à son tour un autre élève pour répondre à la question se trouvant sur sa fiche, ainsi de suite. </w:t>
            </w:r>
          </w:p>
          <w:p w:rsidR="001D7119" w:rsidRPr="00BE0F0F" w:rsidRDefault="001D7119" w:rsidP="001D7119">
            <w:pPr>
              <w:pStyle w:val="Corps"/>
              <w:rPr>
                <w:rFonts w:asciiTheme="minorHAnsi" w:eastAsiaTheme="minorHAnsi" w:hAnsiTheme="minorHAnsi" w:cstheme="minorBidi"/>
                <w:color w:val="auto"/>
                <w:lang w:eastAsia="en-US"/>
              </w:rPr>
            </w:pPr>
          </w:p>
          <w:p w:rsidR="001D7119" w:rsidRPr="00BE0F0F" w:rsidRDefault="00BE0F0F" w:rsidP="001D7119">
            <w:pPr>
              <w:pStyle w:val="Corps"/>
              <w:rPr>
                <w:rFonts w:asciiTheme="minorHAnsi" w:eastAsiaTheme="minorHAnsi" w:hAnsiTheme="minorHAnsi" w:cstheme="minorBidi"/>
                <w:color w:val="auto"/>
                <w:lang w:eastAsia="en-US"/>
              </w:rPr>
            </w:pPr>
            <w:r w:rsidRPr="00BE0F0F">
              <w:rPr>
                <w:rFonts w:asciiTheme="minorHAnsi" w:eastAsiaTheme="minorHAnsi" w:hAnsiTheme="minorHAnsi" w:cstheme="minorBidi"/>
                <w:color w:val="auto"/>
                <w:lang w:eastAsia="en-US"/>
              </w:rPr>
              <w:t>Le SC apporte des informations supplémentaires pour clôturer l’activité.</w:t>
            </w:r>
          </w:p>
          <w:p w:rsidR="00BE0F0F" w:rsidRDefault="00BE0F0F" w:rsidP="001D7119">
            <w:pPr>
              <w:pStyle w:val="Corps"/>
              <w:rPr>
                <w:rFonts w:asciiTheme="minorHAnsi" w:eastAsiaTheme="minorHAnsi" w:hAnsiTheme="minorHAnsi" w:cstheme="minorBidi"/>
                <w:color w:val="auto"/>
                <w:lang w:eastAsia="en-US"/>
              </w:rPr>
            </w:pPr>
          </w:p>
          <w:p w:rsidR="002935E7" w:rsidRPr="00757EE0" w:rsidRDefault="002935E7" w:rsidP="001D7119">
            <w:pPr>
              <w:pStyle w:val="Corps"/>
              <w:rPr>
                <w:rFonts w:asciiTheme="minorHAnsi" w:eastAsiaTheme="minorHAnsi" w:hAnsiTheme="minorHAnsi" w:cstheme="minorBidi"/>
                <w:b/>
                <w:color w:val="auto"/>
                <w:u w:val="single"/>
                <w:lang w:eastAsia="en-US"/>
              </w:rPr>
            </w:pPr>
            <w:r w:rsidRPr="00757EE0">
              <w:rPr>
                <w:rFonts w:asciiTheme="minorHAnsi" w:eastAsiaTheme="minorHAnsi" w:hAnsiTheme="minorHAnsi" w:cstheme="minorBidi"/>
                <w:b/>
                <w:color w:val="auto"/>
                <w:u w:val="single"/>
                <w:lang w:eastAsia="en-US"/>
              </w:rPr>
              <w:t>Questions inscrites sur les fiches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A quoi sert un cœur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Le sang, c’est quoi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Combien de pourcentage d’eau y </w:t>
            </w:r>
            <w:proofErr w:type="spellStart"/>
            <w:r>
              <w:rPr>
                <w:rFonts w:asciiTheme="minorHAnsi" w:eastAsiaTheme="minorHAnsi" w:hAnsiTheme="minorHAnsi" w:cstheme="minorBidi"/>
                <w:color w:val="auto"/>
                <w:lang w:eastAsia="en-US"/>
              </w:rPr>
              <w:t>a-t-il</w:t>
            </w:r>
            <w:proofErr w:type="spellEnd"/>
            <w:r>
              <w:rPr>
                <w:rFonts w:asciiTheme="minorHAnsi" w:eastAsiaTheme="minorHAnsi" w:hAnsiTheme="minorHAnsi" w:cstheme="minorBidi"/>
                <w:color w:val="auto"/>
                <w:lang w:eastAsia="en-US"/>
              </w:rPr>
              <w:t xml:space="preserve"> dans le sang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Quelles sont les composantes de l’eau se trouvant dans le sang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Qu’est-ce que le plasma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Quel est le rôle des globules rouges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Quel est le parcours des globules rouges dans le sang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Quel est le rôle des globules blanches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Qu’est-ce qu’un polynucléaire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Qu’est-ce qu’un lymphocyte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Pourquoi n’est-il pas possible de donner son sang à n’importe qui, ou de recevoir du sang de n’importe qui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A quoi servent les plaquettes contenues dans le sang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Quelle est la durée de vie des globules rouges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Où sont fabriquées les globules rouges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lastRenderedPageBreak/>
              <w:t>Combien faut-il de cœur pour sauver une personne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Pourquoi est-il important que le personnel médical ait des réserves de sang ?</w:t>
            </w:r>
          </w:p>
          <w:p w:rsidR="002935E7"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Quelles sont les différentes manières de stocker le sang collecté ?</w:t>
            </w:r>
          </w:p>
          <w:p w:rsidR="002935E7" w:rsidRPr="00BE0F0F" w:rsidRDefault="002935E7" w:rsidP="002935E7">
            <w:pPr>
              <w:pStyle w:val="Corps"/>
              <w:numPr>
                <w:ilvl w:val="0"/>
                <w:numId w:val="1"/>
              </w:num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Pourquoi les spécialistes utilisent-ils la technique de la séparation dans le stockage du sang ?</w:t>
            </w:r>
          </w:p>
          <w:p w:rsidR="00BE0F0F" w:rsidRPr="00BE0F0F" w:rsidRDefault="00BE0F0F" w:rsidP="001D7119">
            <w:pPr>
              <w:pStyle w:val="Corps"/>
              <w:rPr>
                <w:rFonts w:asciiTheme="minorHAnsi" w:eastAsiaTheme="minorHAnsi" w:hAnsiTheme="minorHAnsi" w:cstheme="minorBidi"/>
                <w:color w:val="auto"/>
                <w:lang w:eastAsia="en-US"/>
              </w:rPr>
            </w:pPr>
          </w:p>
          <w:p w:rsidR="001D7119" w:rsidRDefault="001D7119"/>
        </w:tc>
      </w:tr>
      <w:tr w:rsidR="00E715B9" w:rsidTr="00E715B9">
        <w:tc>
          <w:tcPr>
            <w:tcW w:w="9062" w:type="dxa"/>
            <w:gridSpan w:val="2"/>
          </w:tcPr>
          <w:p w:rsidR="00E715B9" w:rsidRPr="00757EE0" w:rsidRDefault="001D7119">
            <w:pPr>
              <w:rPr>
                <w:b/>
              </w:rPr>
            </w:pPr>
            <w:r w:rsidRPr="00757EE0">
              <w:rPr>
                <w:b/>
              </w:rPr>
              <w:lastRenderedPageBreak/>
              <w:t>Conseils et suggestions</w:t>
            </w:r>
            <w:r w:rsidR="00BC491D" w:rsidRPr="00757EE0">
              <w:rPr>
                <w:b/>
              </w:rPr>
              <w:t> :</w:t>
            </w:r>
          </w:p>
          <w:p w:rsidR="00BC491D" w:rsidRDefault="00BC491D">
            <w:r>
              <w:t>-</w:t>
            </w:r>
          </w:p>
        </w:tc>
      </w:tr>
    </w:tbl>
    <w:p w:rsidR="00091D74" w:rsidRDefault="00124ABD"/>
    <w:sectPr w:rsidR="00091D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00"/>
    <w:family w:val="roman"/>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4894"/>
    <w:multiLevelType w:val="hybridMultilevel"/>
    <w:tmpl w:val="B2063C44"/>
    <w:lvl w:ilvl="0" w:tplc="C39CB5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8523B8"/>
    <w:multiLevelType w:val="hybridMultilevel"/>
    <w:tmpl w:val="DB34F954"/>
    <w:lvl w:ilvl="0" w:tplc="E99222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B9"/>
    <w:rsid w:val="00093CE7"/>
    <w:rsid w:val="00124ABD"/>
    <w:rsid w:val="001D7119"/>
    <w:rsid w:val="002234AD"/>
    <w:rsid w:val="002935E7"/>
    <w:rsid w:val="00376989"/>
    <w:rsid w:val="00383248"/>
    <w:rsid w:val="00634E72"/>
    <w:rsid w:val="006418EC"/>
    <w:rsid w:val="00744FE1"/>
    <w:rsid w:val="00757EE0"/>
    <w:rsid w:val="00823365"/>
    <w:rsid w:val="008B2CF5"/>
    <w:rsid w:val="008D05D3"/>
    <w:rsid w:val="00BC491D"/>
    <w:rsid w:val="00BE0F0F"/>
    <w:rsid w:val="00D321C3"/>
    <w:rsid w:val="00E715B9"/>
    <w:rsid w:val="00F044A2"/>
    <w:rsid w:val="00FD21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F332"/>
  <w15:chartTrackingRefBased/>
  <w15:docId w15:val="{5B77A72A-E93A-4BD3-8D95-732551A8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1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1D7119"/>
    <w:pPr>
      <w:spacing w:after="0" w:line="240" w:lineRule="auto"/>
    </w:pPr>
    <w:rPr>
      <w:rFonts w:ascii="Helvetica" w:eastAsia="Arial Unicode MS" w:hAnsi="Helvetica" w:cs="Arial Unicode MS"/>
      <w:color w:val="000000"/>
      <w:lang w:eastAsia="fr-FR"/>
    </w:rPr>
  </w:style>
  <w:style w:type="character" w:customStyle="1" w:styleId="Hyperlink0">
    <w:name w:val="Hyperlink.0"/>
    <w:basedOn w:val="Lienhypertexte"/>
    <w:rsid w:val="00376989"/>
    <w:rPr>
      <w:color w:val="0563C1" w:themeColor="hyperlink"/>
      <w:u w:val="single"/>
    </w:rPr>
  </w:style>
  <w:style w:type="character" w:styleId="Lienhypertexte">
    <w:name w:val="Hyperlink"/>
    <w:basedOn w:val="Policepardfaut"/>
    <w:uiPriority w:val="99"/>
    <w:semiHidden/>
    <w:unhideWhenUsed/>
    <w:rsid w:val="00376989"/>
    <w:rPr>
      <w:color w:val="0563C1" w:themeColor="hyperlink"/>
      <w:u w:val="single"/>
    </w:rPr>
  </w:style>
  <w:style w:type="paragraph" w:styleId="Paragraphedeliste">
    <w:name w:val="List Paragraph"/>
    <w:basedOn w:val="Normal"/>
    <w:uiPriority w:val="34"/>
    <w:qFormat/>
    <w:rsid w:val="00F04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vbX98kGYpV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2</Pages>
  <Words>396</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YOUSFI Sofia</dc:creator>
  <cp:keywords/>
  <dc:description/>
  <cp:lastModifiedBy>EL YOUSFI Sofia</cp:lastModifiedBy>
  <cp:revision>7</cp:revision>
  <dcterms:created xsi:type="dcterms:W3CDTF">2017-03-21T13:29:00Z</dcterms:created>
  <dcterms:modified xsi:type="dcterms:W3CDTF">2017-03-31T14:48:00Z</dcterms:modified>
</cp:coreProperties>
</file>